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622" w:rsidRPr="00B14622" w:rsidRDefault="00B14622" w:rsidP="00B14622">
      <w:pPr>
        <w:spacing w:line="520" w:lineRule="exact"/>
        <w:jc w:val="center"/>
        <w:rPr>
          <w:rFonts w:ascii="仿宋" w:eastAsia="仿宋" w:hAnsi="仿宋" w:cs="宋体"/>
          <w:kern w:val="0"/>
          <w:sz w:val="32"/>
          <w:szCs w:val="32"/>
        </w:rPr>
      </w:pPr>
      <w:r w:rsidRPr="00B14622">
        <w:rPr>
          <w:rFonts w:ascii="仿宋" w:eastAsia="仿宋" w:hAnsi="仿宋" w:cs="宋体"/>
          <w:b/>
          <w:bCs/>
          <w:kern w:val="0"/>
          <w:sz w:val="32"/>
          <w:szCs w:val="32"/>
        </w:rPr>
        <w:t xml:space="preserve">广东省科学技术厅关于组织申报2017年度省科技发展专项资金项目（第四批）的通知 </w:t>
      </w:r>
    </w:p>
    <w:p w:rsidR="00B14622" w:rsidRDefault="00B14622" w:rsidP="00B14622">
      <w:pPr>
        <w:spacing w:line="520" w:lineRule="exact"/>
        <w:jc w:val="right"/>
        <w:rPr>
          <w:rFonts w:ascii="仿宋" w:eastAsia="仿宋" w:hAnsi="仿宋" w:cs="宋体" w:hint="eastAsia"/>
          <w:kern w:val="0"/>
          <w:sz w:val="28"/>
          <w:szCs w:val="28"/>
        </w:rPr>
      </w:pPr>
      <w:r w:rsidRPr="00B14622">
        <w:rPr>
          <w:rFonts w:ascii="仿宋" w:eastAsia="仿宋" w:hAnsi="仿宋" w:cs="宋体"/>
          <w:kern w:val="0"/>
          <w:sz w:val="28"/>
          <w:szCs w:val="28"/>
        </w:rPr>
        <w:t>粤科函</w:t>
      </w:r>
      <w:proofErr w:type="gramStart"/>
      <w:r w:rsidRPr="00B14622">
        <w:rPr>
          <w:rFonts w:ascii="仿宋" w:eastAsia="仿宋" w:hAnsi="仿宋" w:cs="宋体"/>
          <w:kern w:val="0"/>
          <w:sz w:val="28"/>
          <w:szCs w:val="28"/>
        </w:rPr>
        <w:t>规</w:t>
      </w:r>
      <w:proofErr w:type="gramEnd"/>
      <w:r w:rsidRPr="00B14622">
        <w:rPr>
          <w:rFonts w:ascii="仿宋" w:eastAsia="仿宋" w:hAnsi="仿宋" w:cs="宋体"/>
          <w:kern w:val="0"/>
          <w:sz w:val="28"/>
          <w:szCs w:val="28"/>
        </w:rPr>
        <w:t>财字〔2017〕350号</w:t>
      </w:r>
    </w:p>
    <w:p w:rsidR="00B14622" w:rsidRPr="00B14622" w:rsidRDefault="00B14622" w:rsidP="00B14622">
      <w:pPr>
        <w:spacing w:line="520" w:lineRule="exact"/>
        <w:jc w:val="right"/>
        <w:rPr>
          <w:rFonts w:ascii="仿宋" w:eastAsia="仿宋" w:hAnsi="仿宋" w:cs="宋体"/>
          <w:kern w:val="0"/>
          <w:sz w:val="28"/>
          <w:szCs w:val="28"/>
        </w:rPr>
      </w:pP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各地级以上市科技局（委）、顺德区经济和科技促进局，省直有关部门，各有关单位：</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为贯彻全国科技创新大会和广东省创新发展大会精神，落实《广东省人民政府关于加快科技创新的若干政策意见》（粤府〔2015〕1号）和《广东省人民政府关于印发深化广东省级财政科技计划（专项、基金等）管理改革实施方案的通知》（粤府〔2016〕14号）及相关配套政策，按照省级财政专项资金管理办法有关要求，现拟组织申报2017年度广东省科技发展专项资金项目（第四批），包括：产业技术创新与科技金融结合、科技创新治理体系建设与实践两个领域类别。现将有关事项通知如下：</w:t>
      </w:r>
    </w:p>
    <w:p w:rsidR="00B14622" w:rsidRPr="00B14622" w:rsidRDefault="00B14622" w:rsidP="00B14622">
      <w:pPr>
        <w:spacing w:line="520" w:lineRule="exact"/>
        <w:jc w:val="left"/>
        <w:rPr>
          <w:rFonts w:ascii="黑体" w:eastAsia="黑体" w:hAnsi="黑体" w:cs="宋体"/>
          <w:kern w:val="0"/>
          <w:sz w:val="28"/>
          <w:szCs w:val="28"/>
        </w:rPr>
      </w:pPr>
      <w:r w:rsidRPr="00B14622">
        <w:rPr>
          <w:rFonts w:ascii="黑体" w:eastAsia="黑体" w:hAnsi="黑体" w:cs="宋体"/>
          <w:kern w:val="0"/>
          <w:sz w:val="28"/>
          <w:szCs w:val="28"/>
        </w:rPr>
        <w:t xml:space="preserve">　　一、组织方式</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项目由符合条件的有关单位按照申报指南自行申报，经推荐、审核、评审等程序后择优扶持。项目申报单位通过省网上办事大厅或省科技厅阳光政务平台（http：//pro.gdstc.gov.cn）进行申报及提交有关资料。</w:t>
      </w:r>
    </w:p>
    <w:p w:rsidR="00B14622" w:rsidRPr="00B14622" w:rsidRDefault="00B14622" w:rsidP="00B14622">
      <w:pPr>
        <w:spacing w:line="520" w:lineRule="exact"/>
        <w:jc w:val="left"/>
        <w:rPr>
          <w:rFonts w:ascii="黑体" w:eastAsia="黑体" w:hAnsi="黑体" w:cs="宋体"/>
          <w:kern w:val="0"/>
          <w:sz w:val="28"/>
          <w:szCs w:val="28"/>
        </w:rPr>
      </w:pPr>
      <w:r w:rsidRPr="00B14622">
        <w:rPr>
          <w:rFonts w:ascii="黑体" w:eastAsia="黑体" w:hAnsi="黑体" w:cs="宋体"/>
          <w:kern w:val="0"/>
          <w:sz w:val="28"/>
          <w:szCs w:val="28"/>
        </w:rPr>
        <w:t xml:space="preserve">　　二、申报要求</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（一） 项目须符合国家和省有关创新驱动发展战略要求，属于国家和</w:t>
      </w:r>
      <w:proofErr w:type="gramStart"/>
      <w:r w:rsidRPr="00B14622">
        <w:rPr>
          <w:rFonts w:ascii="仿宋" w:eastAsia="仿宋" w:hAnsi="仿宋" w:cs="宋体"/>
          <w:kern w:val="0"/>
          <w:sz w:val="28"/>
          <w:szCs w:val="28"/>
        </w:rPr>
        <w:t>省鼓励</w:t>
      </w:r>
      <w:proofErr w:type="gramEnd"/>
      <w:r w:rsidRPr="00B14622">
        <w:rPr>
          <w:rFonts w:ascii="仿宋" w:eastAsia="仿宋" w:hAnsi="仿宋" w:cs="宋体"/>
          <w:kern w:val="0"/>
          <w:sz w:val="28"/>
          <w:szCs w:val="28"/>
        </w:rPr>
        <w:t>发展的科技创新相关领域。</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（二） 申报单位原则上为广东省内注册的科研院所、高校、企事业单位和行业组织等，应具有独立法人资格。具体指南另有要求的，须一并遵循。</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（三） 项目申报内容必须真实。主申报单位必须具备与申报项</w:t>
      </w:r>
      <w:r w:rsidRPr="00B14622">
        <w:rPr>
          <w:rFonts w:ascii="仿宋" w:eastAsia="仿宋" w:hAnsi="仿宋" w:cs="宋体"/>
          <w:kern w:val="0"/>
          <w:sz w:val="28"/>
          <w:szCs w:val="28"/>
        </w:rPr>
        <w:lastRenderedPageBreak/>
        <w:t>目内容相关的基础和能力，所有申报资料均必须真实可靠，各单位须对申报资料的真实性负责，项目申报单位报送纸质材料时，须提供申报材料真实性承诺函（可与其他材料一并装订）。项目一经立项，项目申报书所填写的人员信息、研发内容、技术经济指标、经费安排等内容，在签订合同时自动转为合同指标，请申报人慎重填写。</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（四） 有以下情形之一的项目负责人或申报单位原则上不得进行申报：</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1.项目负责人或企业法人有省级科技计划项目3项以上（含3项）未完成结题的或有项目逾期一年未结题的（应用型科技研发专项、高新技术企业培育、企业研发费等后补助项目、自筹经费项目除外）；</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2.在省级财政专项资金审计、检查过程中发现重大违规行为的；</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3.同一项目通过变换课题名称等方式进行多头申报的；</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4.项目主要内容已由该单位单独或联合其他单位申报并已获得省科技计划立项的；</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5.项目未经主管部门推荐的。</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（五） 项目申报必须按照阳光政务平台申报要求填写规定格式的申报书及项目可行性报告，各专题指南规定的相关附件在申请时也必须同时提交，未按规定提交者，视为形式审查不合格。申报单位应认真做好项目经费预算，申请财政扶持经费的强度不得超过申报指南指引。</w:t>
      </w:r>
    </w:p>
    <w:p w:rsidR="00B14622" w:rsidRPr="00B14622" w:rsidRDefault="00B14622" w:rsidP="00B14622">
      <w:pPr>
        <w:spacing w:line="520" w:lineRule="exact"/>
        <w:jc w:val="left"/>
        <w:rPr>
          <w:rFonts w:ascii="黑体" w:eastAsia="黑体" w:hAnsi="黑体" w:cs="宋体"/>
          <w:kern w:val="0"/>
          <w:sz w:val="28"/>
          <w:szCs w:val="28"/>
        </w:rPr>
      </w:pPr>
      <w:r w:rsidRPr="00B14622">
        <w:rPr>
          <w:rFonts w:ascii="黑体" w:eastAsia="黑体" w:hAnsi="黑体" w:cs="宋体"/>
          <w:kern w:val="0"/>
          <w:sz w:val="28"/>
          <w:szCs w:val="28"/>
        </w:rPr>
        <w:t xml:space="preserve">　　三、申报程序</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（一） 注册。首次申报的单位可在省网上办事大厅进行注册后转入省科技业务管理阳光政务平台进行申报；或者在省科技业务管理阳光政务平台注册单位信息，获得单位用户名和密码，同时获得为本单位项目申报人开设用户</w:t>
      </w:r>
      <w:proofErr w:type="gramStart"/>
      <w:r w:rsidRPr="00B14622">
        <w:rPr>
          <w:rFonts w:ascii="仿宋" w:eastAsia="仿宋" w:hAnsi="仿宋" w:cs="宋体"/>
          <w:kern w:val="0"/>
          <w:sz w:val="28"/>
          <w:szCs w:val="28"/>
        </w:rPr>
        <w:t>帐号</w:t>
      </w:r>
      <w:proofErr w:type="gramEnd"/>
      <w:r w:rsidRPr="00B14622">
        <w:rPr>
          <w:rFonts w:ascii="仿宋" w:eastAsia="仿宋" w:hAnsi="仿宋" w:cs="宋体"/>
          <w:kern w:val="0"/>
          <w:sz w:val="28"/>
          <w:szCs w:val="28"/>
        </w:rPr>
        <w:t>的权限，项目主持人从单位科研管理人员处获得用户名和密码，填写个人信息后进行申报。已注册的单位继</w:t>
      </w:r>
      <w:r w:rsidRPr="00B14622">
        <w:rPr>
          <w:rFonts w:ascii="仿宋" w:eastAsia="仿宋" w:hAnsi="仿宋" w:cs="宋体"/>
          <w:kern w:val="0"/>
          <w:sz w:val="28"/>
          <w:szCs w:val="28"/>
        </w:rPr>
        <w:lastRenderedPageBreak/>
        <w:t>续使用原有</w:t>
      </w:r>
      <w:proofErr w:type="gramStart"/>
      <w:r w:rsidRPr="00B14622">
        <w:rPr>
          <w:rFonts w:ascii="仿宋" w:eastAsia="仿宋" w:hAnsi="仿宋" w:cs="宋体"/>
          <w:kern w:val="0"/>
          <w:sz w:val="28"/>
          <w:szCs w:val="28"/>
        </w:rPr>
        <w:t>帐号</w:t>
      </w:r>
      <w:proofErr w:type="gramEnd"/>
      <w:r w:rsidRPr="00B14622">
        <w:rPr>
          <w:rFonts w:ascii="仿宋" w:eastAsia="仿宋" w:hAnsi="仿宋" w:cs="宋体"/>
          <w:kern w:val="0"/>
          <w:sz w:val="28"/>
          <w:szCs w:val="28"/>
        </w:rPr>
        <w:t>进行申报和管理。</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首次申报“产业技术创新与科技金融结合项目”单位注册时，其“主管单位”按以下要求在相应选项中勾选：　</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1.省级银行机构主管单位为“中国人民银行广州分行（国家外汇管理局广东分局）”。　　</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2.其他金融机构、创业投资机构等单位按属地化原则为“各地市科技局”。</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3.省外金融机构、基金管理机构主管单位为“广东省科学技术厅”。</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已注册单位需要在业务系统中变更“主管单位”的，可直接联系业务系统技术人员。　</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（二） 申报。各单位和申报人注册后即可通过网络提交申请书及相关材料（需经过本单位财务管理员及科研管理员审核通过方可到达主管部门审核环节），并在主管部门审核通过后打印书面申报书一式1份（</w:t>
      </w:r>
      <w:proofErr w:type="gramStart"/>
      <w:r w:rsidRPr="00B14622">
        <w:rPr>
          <w:rFonts w:ascii="仿宋" w:eastAsia="仿宋" w:hAnsi="仿宋" w:cs="宋体"/>
          <w:kern w:val="0"/>
          <w:sz w:val="28"/>
          <w:szCs w:val="28"/>
        </w:rPr>
        <w:t>含通过</w:t>
      </w:r>
      <w:proofErr w:type="gramEnd"/>
      <w:r w:rsidRPr="00B14622">
        <w:rPr>
          <w:rFonts w:ascii="仿宋" w:eastAsia="仿宋" w:hAnsi="仿宋" w:cs="宋体"/>
          <w:kern w:val="0"/>
          <w:sz w:val="28"/>
          <w:szCs w:val="28"/>
        </w:rPr>
        <w:t>系统上传的所有附件）送交所属主管部门，由主管部门汇总审核后统一</w:t>
      </w:r>
      <w:proofErr w:type="gramStart"/>
      <w:r w:rsidRPr="00B14622">
        <w:rPr>
          <w:rFonts w:ascii="仿宋" w:eastAsia="仿宋" w:hAnsi="仿宋" w:cs="宋体"/>
          <w:kern w:val="0"/>
          <w:sz w:val="28"/>
          <w:szCs w:val="28"/>
        </w:rPr>
        <w:t>交科技厅业务</w:t>
      </w:r>
      <w:proofErr w:type="gramEnd"/>
      <w:r w:rsidRPr="00B14622">
        <w:rPr>
          <w:rFonts w:ascii="仿宋" w:eastAsia="仿宋" w:hAnsi="仿宋" w:cs="宋体"/>
          <w:kern w:val="0"/>
          <w:sz w:val="28"/>
          <w:szCs w:val="28"/>
        </w:rPr>
        <w:t>受理窗口。</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申报“产业技术创新与科技金融结合项目”的，各地市所属申报单位将书面申报材料送地级以上市科技主管部门汇总报送至省科技厅；省级银行机构由中国人民银行广州分行汇总报送至省科技厅；省直单位直接汇总报送至省科技厅。</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（三） 审核推荐。各级主管部门在省科技业务管理阳光政务平台对申报项目择优推荐，并正式行文（含推荐项目汇总表）报送省科技厅。其中各地级以上市所属企事业单位的申报项目，必须由地级以上市科技局行文报送；其余省直等相关部门所属企事业单位的申报项目，由主管部门行文报送。</w:t>
      </w:r>
    </w:p>
    <w:p w:rsidR="00B14622" w:rsidRPr="00B14622" w:rsidRDefault="00B14622" w:rsidP="00B14622">
      <w:pPr>
        <w:spacing w:line="520" w:lineRule="exact"/>
        <w:jc w:val="left"/>
        <w:rPr>
          <w:rFonts w:ascii="黑体" w:eastAsia="黑体" w:hAnsi="黑体" w:cs="宋体"/>
          <w:kern w:val="0"/>
          <w:sz w:val="28"/>
          <w:szCs w:val="28"/>
        </w:rPr>
      </w:pPr>
      <w:r w:rsidRPr="00B14622">
        <w:rPr>
          <w:rFonts w:ascii="黑体" w:eastAsia="黑体" w:hAnsi="黑体" w:cs="宋体"/>
          <w:kern w:val="0"/>
          <w:sz w:val="28"/>
          <w:szCs w:val="28"/>
        </w:rPr>
        <w:t xml:space="preserve">　　四、申报时间</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lastRenderedPageBreak/>
        <w:t xml:space="preserve">　</w:t>
      </w:r>
      <w:bookmarkStart w:id="0" w:name="_GoBack"/>
      <w:bookmarkEnd w:id="0"/>
      <w:r w:rsidRPr="00B14622">
        <w:rPr>
          <w:rFonts w:ascii="仿宋" w:eastAsia="仿宋" w:hAnsi="仿宋" w:cs="宋体"/>
          <w:kern w:val="0"/>
          <w:sz w:val="28"/>
          <w:szCs w:val="28"/>
        </w:rPr>
        <w:t xml:space="preserve">　申报单位网上申报及提交截止时间为2017年 4月20 日下午17:00，各级科技主管部门网上审核推荐截止时间为2017年 4 月27 日下午17:00。书面申报材料送省科技</w:t>
      </w:r>
      <w:proofErr w:type="gramStart"/>
      <w:r w:rsidRPr="00B14622">
        <w:rPr>
          <w:rFonts w:ascii="仿宋" w:eastAsia="仿宋" w:hAnsi="仿宋" w:cs="宋体"/>
          <w:kern w:val="0"/>
          <w:sz w:val="28"/>
          <w:szCs w:val="28"/>
        </w:rPr>
        <w:t>厅业务</w:t>
      </w:r>
      <w:proofErr w:type="gramEnd"/>
      <w:r w:rsidRPr="00B14622">
        <w:rPr>
          <w:rFonts w:ascii="仿宋" w:eastAsia="仿宋" w:hAnsi="仿宋" w:cs="宋体"/>
          <w:kern w:val="0"/>
          <w:sz w:val="28"/>
          <w:szCs w:val="28"/>
        </w:rPr>
        <w:t>受理窗口的截止时间为2017年 5 月8 日下午17:00。</w:t>
      </w:r>
    </w:p>
    <w:p w:rsidR="00B14622" w:rsidRPr="00B14622" w:rsidRDefault="00B14622" w:rsidP="00B14622">
      <w:pPr>
        <w:spacing w:line="520" w:lineRule="exact"/>
        <w:jc w:val="left"/>
        <w:rPr>
          <w:rFonts w:ascii="黑体" w:eastAsia="黑体" w:hAnsi="黑体" w:cs="宋体"/>
          <w:kern w:val="0"/>
          <w:sz w:val="28"/>
          <w:szCs w:val="28"/>
        </w:rPr>
      </w:pPr>
      <w:r w:rsidRPr="00B14622">
        <w:rPr>
          <w:rFonts w:ascii="黑体" w:eastAsia="黑体" w:hAnsi="黑体" w:cs="宋体"/>
          <w:kern w:val="0"/>
          <w:sz w:val="28"/>
          <w:szCs w:val="28"/>
        </w:rPr>
        <w:t xml:space="preserve">　　五、联系方式</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书面材料报送地址：广州市连新路171号省科技信息大楼1楼广东省科技</w:t>
      </w:r>
      <w:proofErr w:type="gramStart"/>
      <w:r w:rsidRPr="00B14622">
        <w:rPr>
          <w:rFonts w:ascii="仿宋" w:eastAsia="仿宋" w:hAnsi="仿宋" w:cs="宋体"/>
          <w:kern w:val="0"/>
          <w:sz w:val="28"/>
          <w:szCs w:val="28"/>
        </w:rPr>
        <w:t>厅业务</w:t>
      </w:r>
      <w:proofErr w:type="gramEnd"/>
      <w:r w:rsidRPr="00B14622">
        <w:rPr>
          <w:rFonts w:ascii="仿宋" w:eastAsia="仿宋" w:hAnsi="仿宋" w:cs="宋体"/>
          <w:kern w:val="0"/>
          <w:sz w:val="28"/>
          <w:szCs w:val="28"/>
        </w:rPr>
        <w:t>受理窗口（邮政编码：510033）</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联系人及电话：</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规划财务处：司圣奇，020-83163838（综合性业务咨询）</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省科技创新监测研究中心（技术支持）：020-83163338、83163469</w:t>
      </w:r>
    </w:p>
    <w:p w:rsidR="00B14622" w:rsidRPr="00B14622" w:rsidRDefault="00B14622" w:rsidP="00B14622">
      <w:pPr>
        <w:spacing w:line="520" w:lineRule="exact"/>
        <w:jc w:val="left"/>
        <w:rPr>
          <w:rFonts w:ascii="仿宋" w:eastAsia="仿宋" w:hAnsi="仿宋" w:cs="宋体"/>
          <w:kern w:val="0"/>
          <w:sz w:val="28"/>
          <w:szCs w:val="28"/>
        </w:rPr>
      </w:pPr>
      <w:r w:rsidRPr="00B14622">
        <w:rPr>
          <w:rFonts w:ascii="仿宋" w:eastAsia="仿宋" w:hAnsi="仿宋" w:cs="宋体"/>
          <w:kern w:val="0"/>
          <w:sz w:val="28"/>
          <w:szCs w:val="28"/>
        </w:rPr>
        <w:t xml:space="preserve">　　各申报专题业务性问题请按照指南中联系人进行咨询。</w:t>
      </w:r>
      <w:r w:rsidRPr="00B14622">
        <w:rPr>
          <w:rFonts w:ascii="仿宋" w:eastAsia="仿宋" w:hAnsi="仿宋" w:cs="宋体"/>
          <w:kern w:val="0"/>
          <w:sz w:val="28"/>
          <w:szCs w:val="28"/>
        </w:rPr>
        <w:br/>
        <w:t xml:space="preserve">　　</w:t>
      </w:r>
      <w:r w:rsidRPr="00B14622">
        <w:rPr>
          <w:rFonts w:ascii="仿宋" w:eastAsia="仿宋" w:hAnsi="仿宋" w:cs="宋体"/>
          <w:kern w:val="0"/>
          <w:sz w:val="28"/>
          <w:szCs w:val="28"/>
        </w:rPr>
        <w:br/>
        <w:t xml:space="preserve">　　</w:t>
      </w:r>
      <w:hyperlink r:id="rId5" w:history="1">
        <w:r w:rsidRPr="00B14622">
          <w:rPr>
            <w:rFonts w:ascii="仿宋" w:eastAsia="仿宋" w:hAnsi="仿宋" w:cs="宋体"/>
            <w:color w:val="0000FF"/>
            <w:kern w:val="0"/>
            <w:sz w:val="28"/>
            <w:szCs w:val="28"/>
            <w:u w:val="single"/>
          </w:rPr>
          <w:t>附件：2017年度广东省科技发展专项资金项目（第四批）申报指南</w:t>
        </w:r>
      </w:hyperlink>
    </w:p>
    <w:p w:rsidR="004E6560" w:rsidRDefault="004E6560" w:rsidP="00B14622">
      <w:pPr>
        <w:spacing w:line="520" w:lineRule="exact"/>
        <w:jc w:val="right"/>
        <w:rPr>
          <w:rFonts w:ascii="仿宋" w:eastAsia="仿宋" w:hAnsi="仿宋" w:cs="宋体" w:hint="eastAsia"/>
          <w:kern w:val="0"/>
          <w:sz w:val="28"/>
          <w:szCs w:val="28"/>
        </w:rPr>
      </w:pPr>
    </w:p>
    <w:p w:rsidR="00B14622" w:rsidRPr="00B14622" w:rsidRDefault="00B14622" w:rsidP="00B14622">
      <w:pPr>
        <w:spacing w:line="520" w:lineRule="exact"/>
        <w:jc w:val="right"/>
        <w:rPr>
          <w:rFonts w:ascii="仿宋" w:eastAsia="仿宋" w:hAnsi="仿宋" w:cs="宋体"/>
          <w:kern w:val="0"/>
          <w:sz w:val="28"/>
          <w:szCs w:val="28"/>
        </w:rPr>
      </w:pPr>
      <w:r w:rsidRPr="00B14622">
        <w:rPr>
          <w:rFonts w:ascii="仿宋" w:eastAsia="仿宋" w:hAnsi="仿宋" w:cs="宋体"/>
          <w:kern w:val="0"/>
          <w:sz w:val="28"/>
          <w:szCs w:val="28"/>
        </w:rPr>
        <w:t>省科技厅</w:t>
      </w:r>
      <w:r w:rsidRPr="00B14622">
        <w:rPr>
          <w:rFonts w:ascii="仿宋" w:eastAsia="仿宋" w:hAnsi="仿宋" w:cs="宋体"/>
          <w:kern w:val="0"/>
          <w:sz w:val="28"/>
          <w:szCs w:val="28"/>
        </w:rPr>
        <w:br/>
        <w:t>2017年3月17日</w:t>
      </w:r>
    </w:p>
    <w:p w:rsidR="00561E18" w:rsidRPr="00B14622" w:rsidRDefault="00561E18" w:rsidP="00B14622">
      <w:pPr>
        <w:spacing w:line="520" w:lineRule="exact"/>
        <w:rPr>
          <w:rFonts w:ascii="仿宋" w:eastAsia="仿宋" w:hAnsi="仿宋"/>
          <w:sz w:val="28"/>
          <w:szCs w:val="28"/>
        </w:rPr>
      </w:pPr>
    </w:p>
    <w:sectPr w:rsidR="00561E18" w:rsidRPr="00B146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77"/>
    <w:rsid w:val="00134670"/>
    <w:rsid w:val="004E6560"/>
    <w:rsid w:val="00561E18"/>
    <w:rsid w:val="00B14622"/>
    <w:rsid w:val="00B80577"/>
    <w:rsid w:val="00BD5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14622"/>
    <w:rPr>
      <w:b/>
      <w:bCs/>
    </w:rPr>
  </w:style>
  <w:style w:type="character" w:customStyle="1" w:styleId="p12">
    <w:name w:val="p12"/>
    <w:basedOn w:val="a0"/>
    <w:rsid w:val="00B14622"/>
  </w:style>
  <w:style w:type="paragraph" w:styleId="a4">
    <w:name w:val="Normal (Web)"/>
    <w:basedOn w:val="a"/>
    <w:uiPriority w:val="99"/>
    <w:semiHidden/>
    <w:unhideWhenUsed/>
    <w:rsid w:val="00B14622"/>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B146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14622"/>
    <w:rPr>
      <w:b/>
      <w:bCs/>
    </w:rPr>
  </w:style>
  <w:style w:type="character" w:customStyle="1" w:styleId="p12">
    <w:name w:val="p12"/>
    <w:basedOn w:val="a0"/>
    <w:rsid w:val="00B14622"/>
  </w:style>
  <w:style w:type="paragraph" w:styleId="a4">
    <w:name w:val="Normal (Web)"/>
    <w:basedOn w:val="a"/>
    <w:uiPriority w:val="99"/>
    <w:semiHidden/>
    <w:unhideWhenUsed/>
    <w:rsid w:val="00B14622"/>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B146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338400">
      <w:bodyDiv w:val="1"/>
      <w:marLeft w:val="0"/>
      <w:marRight w:val="0"/>
      <w:marTop w:val="0"/>
      <w:marBottom w:val="0"/>
      <w:divBdr>
        <w:top w:val="none" w:sz="0" w:space="0" w:color="auto"/>
        <w:left w:val="none" w:sz="0" w:space="0" w:color="auto"/>
        <w:bottom w:val="none" w:sz="0" w:space="0" w:color="auto"/>
        <w:right w:val="none" w:sz="0" w:space="0" w:color="auto"/>
      </w:divBdr>
      <w:divsChild>
        <w:div w:id="2005931707">
          <w:marLeft w:val="0"/>
          <w:marRight w:val="0"/>
          <w:marTop w:val="0"/>
          <w:marBottom w:val="0"/>
          <w:divBdr>
            <w:top w:val="none" w:sz="0" w:space="0" w:color="auto"/>
            <w:left w:val="none" w:sz="0" w:space="0" w:color="auto"/>
            <w:bottom w:val="none" w:sz="0" w:space="0" w:color="auto"/>
            <w:right w:val="none" w:sz="0" w:space="0" w:color="auto"/>
          </w:divBdr>
        </w:div>
        <w:div w:id="123079698">
          <w:marLeft w:val="0"/>
          <w:marRight w:val="0"/>
          <w:marTop w:val="0"/>
          <w:marBottom w:val="0"/>
          <w:divBdr>
            <w:top w:val="none" w:sz="0" w:space="0" w:color="auto"/>
            <w:left w:val="none" w:sz="0" w:space="0" w:color="auto"/>
            <w:bottom w:val="none" w:sz="0" w:space="0" w:color="auto"/>
            <w:right w:val="none" w:sz="0" w:space="0" w:color="auto"/>
          </w:divBdr>
        </w:div>
        <w:div w:id="1085302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dstc.gov.cn/HTML/kjyw/tzgg/1489991254989-2733081767214296849.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348</Words>
  <Characters>1987</Characters>
  <Application>Microsoft Office Word</Application>
  <DocSecurity>0</DocSecurity>
  <Lines>16</Lines>
  <Paragraphs>4</Paragraphs>
  <ScaleCrop>false</ScaleCrop>
  <Company/>
  <LinksUpToDate>false</LinksUpToDate>
  <CharactersWithSpaces>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dc:creator>
  <cp:keywords/>
  <dc:description/>
  <cp:lastModifiedBy>SR</cp:lastModifiedBy>
  <cp:revision>5</cp:revision>
  <dcterms:created xsi:type="dcterms:W3CDTF">2017-03-20T12:50:00Z</dcterms:created>
  <dcterms:modified xsi:type="dcterms:W3CDTF">2017-03-20T12:52:00Z</dcterms:modified>
</cp:coreProperties>
</file>